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w:t>
      </w:r>
      <w:r w:rsidRPr="00FA6DBD">
        <w:rPr>
          <w:rFonts w:ascii="Arial" w:hAnsi="Arial" w:cs="Arial"/>
          <w:color w:val="000000" w:themeColor="text1"/>
          <w:u w:val="single"/>
          <w:lang w:val="en-US"/>
        </w:rPr>
        <w:t>Position Title</w:t>
      </w:r>
      <w:r w:rsidRPr="00FA6DBD">
        <w:rPr>
          <w:rFonts w:ascii="Arial" w:hAnsi="Arial" w:cs="Arial"/>
          <w:color w:val="000000" w:themeColor="text1"/>
          <w:lang w:val="en-US"/>
        </w:rPr>
        <w:t xml:space="preserve">: </w:t>
      </w:r>
      <w:bookmarkStart w:id="0" w:name="OLE_LINK1"/>
      <w:bookmarkStart w:id="1" w:name="_GoBack"/>
      <w:r w:rsidRPr="00FA6DBD">
        <w:rPr>
          <w:rFonts w:ascii="Arial" w:hAnsi="Arial" w:cs="Arial"/>
          <w:color w:val="000000" w:themeColor="text1"/>
          <w:lang w:val="en-US"/>
        </w:rPr>
        <w:t>Part-Time Clinical Veterinarian</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w:t>
      </w:r>
      <w:r w:rsidRPr="00FA6DBD">
        <w:rPr>
          <w:rFonts w:ascii="Arial" w:hAnsi="Arial" w:cs="Arial"/>
          <w:color w:val="000000" w:themeColor="text1"/>
          <w:u w:val="single"/>
          <w:lang w:val="en-US"/>
        </w:rPr>
        <w:t>Company</w:t>
      </w:r>
      <w:r w:rsidRPr="00FA6DBD">
        <w:rPr>
          <w:rFonts w:ascii="Arial" w:hAnsi="Arial" w:cs="Arial"/>
          <w:color w:val="000000" w:themeColor="text1"/>
          <w:lang w:val="en-US"/>
        </w:rPr>
        <w:t>: University of British Columbia – Animal Care Services</w:t>
      </w:r>
    </w:p>
    <w:bookmarkEnd w:id="0"/>
    <w:bookmarkEnd w:id="1"/>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Location:  Vancouver, British Columbia</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Application Deadline: October 17</w:t>
      </w:r>
      <w:r w:rsidRPr="00FA6DBD">
        <w:rPr>
          <w:rFonts w:ascii="Arial" w:hAnsi="Arial" w:cs="Arial"/>
          <w:color w:val="000000" w:themeColor="text1"/>
          <w:vertAlign w:val="superscript"/>
          <w:lang w:val="en-US"/>
        </w:rPr>
        <w:t>th</w:t>
      </w:r>
      <w:r w:rsidRPr="00FA6DBD">
        <w:rPr>
          <w:rFonts w:ascii="Arial" w:hAnsi="Arial" w:cs="Arial"/>
          <w:color w:val="000000" w:themeColor="text1"/>
          <w:lang w:val="en-US"/>
        </w:rPr>
        <w:t>, 2017</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Description of Company:</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 xml:space="preserve">Animal Care Services (ACS), the largest animal care program in Western Canada and the second largest in Canada, is a centralized unit that oversees and is accountable for the University of British Columbia's animal research facilities for both the Vancouver Campus and the Okanagan Campus including the Centre for Disease Modeling, Modified Barrier Facility, and Centre for Comparative Medicine. </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r w:rsidRPr="00FA6DBD">
        <w:rPr>
          <w:rFonts w:ascii="Arial" w:hAnsi="Arial" w:cs="Arial"/>
          <w:color w:val="000000" w:themeColor="text1"/>
          <w:lang w:val="en-US"/>
        </w:rPr>
        <w:t xml:space="preserve">ACS employs over 100 technical, administrative support, and management and professional staff, and has an annual operating budget of over 10 million dollars that provides comprehensive research support to all UBC researchers in multi-million dollar facilities. In addition to the housing facilities and services for animals, it also provides veterinary and diagnostic services, as well as training and expertise in laboratory animal medicine, plus veterinary oversight of 23 animal facilities that must meet Canadian Council on Animal Care (CCAC) guidelines regulating governance, facilities and operations, including facilities owned by VCHRI, PHSA, PCHRI and the Open Water Facility (Port Moody), and the </w:t>
      </w:r>
      <w:proofErr w:type="spellStart"/>
      <w:r w:rsidRPr="00FA6DBD">
        <w:rPr>
          <w:rFonts w:ascii="Arial" w:hAnsi="Arial" w:cs="Arial"/>
          <w:color w:val="000000" w:themeColor="text1"/>
          <w:lang w:val="en-US"/>
        </w:rPr>
        <w:t>Cultus</w:t>
      </w:r>
      <w:proofErr w:type="spellEnd"/>
      <w:r w:rsidRPr="00FA6DBD">
        <w:rPr>
          <w:rFonts w:ascii="Arial" w:hAnsi="Arial" w:cs="Arial"/>
          <w:color w:val="000000" w:themeColor="text1"/>
          <w:lang w:val="en-US"/>
        </w:rPr>
        <w:t xml:space="preserve"> Lake Aquatic Research Facility. ACS is committed to providing excellence in research support to all UBC researchers.</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Position Overview:</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r w:rsidRPr="00FA6DBD">
        <w:rPr>
          <w:rFonts w:ascii="Arial" w:hAnsi="Arial" w:cs="Arial"/>
          <w:color w:val="000000" w:themeColor="text1"/>
          <w:lang w:val="en-US"/>
        </w:rPr>
        <w:t xml:space="preserve">Provide veterinary care to a varied research animal population; research oversight, and training and expertise in a variety of facilities and laboratories; provide veterinary support to the UBC Animal Care Committee in the form of protocol review, laboratory oversight, policy development, </w:t>
      </w:r>
      <w:proofErr w:type="spellStart"/>
      <w:proofErr w:type="gramStart"/>
      <w:r w:rsidRPr="00FA6DBD">
        <w:rPr>
          <w:rFonts w:ascii="Arial" w:hAnsi="Arial" w:cs="Arial"/>
          <w:color w:val="000000" w:themeColor="text1"/>
          <w:lang w:val="en-US"/>
        </w:rPr>
        <w:t>etc</w:t>
      </w:r>
      <w:proofErr w:type="spellEnd"/>
      <w:r w:rsidRPr="00FA6DBD">
        <w:rPr>
          <w:rFonts w:ascii="Arial" w:hAnsi="Arial" w:cs="Arial"/>
          <w:color w:val="000000" w:themeColor="text1"/>
          <w:lang w:val="en-US"/>
        </w:rPr>
        <w:t xml:space="preserve"> .</w:t>
      </w:r>
      <w:proofErr w:type="gramEnd"/>
      <w:r w:rsidRPr="00FA6DBD">
        <w:rPr>
          <w:rFonts w:ascii="Arial" w:hAnsi="Arial" w:cs="Arial"/>
          <w:color w:val="000000" w:themeColor="text1"/>
          <w:lang w:val="en-US"/>
        </w:rPr>
        <w:t xml:space="preserve"> The Clinical Veterinarian is instrumental in ensuring good animal welfare through the duties listed above.</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Duties / Responsibilities: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 xml:space="preserve">Provide clinical support to a varied research animal population, including domestic and wild animals at the University of British Columbia and associated teaching hospitals. </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Participate in the UBC Committee on Animal Care, attending meetings, reviewing protocols, supporting the Continuing Review process undertaking facility assessments.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 xml:space="preserve">Confer with principal investigators and their staff regarding protocol design, including the type and number of research animals needed. Provide instruction and assistance in the special care and treatment of animals related to these protocols. </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lastRenderedPageBreak/>
        <w:t>Advise faculty and research staff regarding Canadian Council on Animal Care and legal guidelines on the care of research animals and facilities. Ensure program and studies comply with provincial and federal humane legal standards.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Prepare and maintain a variety of records and operational reports concerning consultations and diagnostic decisions ensuring compliance with applicable CALAM and CCAC guidelines and unit/ institutional policies.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Practice health management of animal colonies to best practices standards, develop and analyze sentinel programs for laboratory animals, advise on colony management and husbandry practices.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Assist with training programs for laboratory animal technicians, animal health technicians, research staff and investigators. Keep abreast of new advances in the care and treatment of laboratory animals, animal models, surgical and research techniques utilizing animal models and welfare of laboratory animals.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Participate and assist in an ongoing effective quality control system for animal research; revise techniques and procedures as required to obtain desired results and meet current standards.</w:t>
      </w:r>
    </w:p>
    <w:p w:rsidR="00FA6DBD" w:rsidRPr="00FA6DBD" w:rsidRDefault="00FA6DBD" w:rsidP="00FA6DBD">
      <w:pPr>
        <w:pStyle w:val="NormalWeb"/>
        <w:shd w:val="clear" w:color="auto" w:fill="FFFFFF"/>
        <w:spacing w:line="195" w:lineRule="atLeast"/>
        <w:rPr>
          <w:rFonts w:ascii="Arial" w:hAnsi="Arial" w:cs="Arial"/>
          <w:color w:val="000000" w:themeColor="text1"/>
          <w:lang w:val="en-US"/>
        </w:rPr>
      </w:pPr>
      <w:r w:rsidRPr="00FA6DBD">
        <w:rPr>
          <w:rFonts w:ascii="Arial" w:hAnsi="Arial" w:cs="Arial"/>
          <w:color w:val="000000" w:themeColor="text1"/>
          <w:lang w:val="en-US"/>
        </w:rPr>
        <w:t>Be available for evening and weekend rotation of on-call duties.</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r w:rsidRPr="00FA6DBD">
        <w:rPr>
          <w:rFonts w:ascii="Arial" w:hAnsi="Arial" w:cs="Arial"/>
          <w:color w:val="000000" w:themeColor="text1"/>
          <w:lang w:val="en-US"/>
        </w:rPr>
        <w:t>Perform other related duties incidental to the work described herein.</w:t>
      </w:r>
    </w:p>
    <w:p w:rsidR="00FA6DBD" w:rsidRPr="00FA6DBD" w:rsidRDefault="00FA6DBD" w:rsidP="00FA6DBD">
      <w:pPr>
        <w:pStyle w:val="NormalWeb"/>
        <w:shd w:val="clear" w:color="auto" w:fill="FFFFFF"/>
        <w:spacing w:before="0" w:beforeAutospacing="0" w:after="240" w:afterAutospacing="0" w:line="195" w:lineRule="atLeast"/>
        <w:rPr>
          <w:rFonts w:ascii="Arial" w:hAnsi="Arial" w:cs="Arial"/>
          <w:color w:val="000000" w:themeColor="text1"/>
          <w:lang w:val="en-US"/>
        </w:rPr>
      </w:pPr>
      <w:proofErr w:type="gramStart"/>
      <w:r w:rsidRPr="00FA6DBD">
        <w:rPr>
          <w:rFonts w:ascii="Arial" w:hAnsi="Arial" w:cs="Arial"/>
          <w:color w:val="000000" w:themeColor="text1"/>
          <w:lang w:val="en-US"/>
        </w:rPr>
        <w:t>o</w:t>
      </w:r>
      <w:proofErr w:type="gramEnd"/>
      <w:r w:rsidRPr="00FA6DBD">
        <w:rPr>
          <w:rFonts w:ascii="Arial" w:hAnsi="Arial" w:cs="Arial"/>
          <w:color w:val="000000" w:themeColor="text1"/>
          <w:lang w:val="en-US"/>
        </w:rPr>
        <w:t>    Contact Details</w:t>
      </w:r>
    </w:p>
    <w:p w:rsidR="00FA6DBD" w:rsidRDefault="00FA6DBD" w:rsidP="00FA6DBD">
      <w:pPr>
        <w:rPr>
          <w:lang w:val="en-US"/>
        </w:rPr>
      </w:pPr>
      <w:r w:rsidRPr="00FA6DBD">
        <w:rPr>
          <w:rFonts w:ascii="Arial" w:hAnsi="Arial" w:cs="Arial"/>
          <w:color w:val="000000" w:themeColor="text1"/>
          <w:sz w:val="24"/>
          <w:szCs w:val="24"/>
          <w:lang w:val="en-US"/>
        </w:rPr>
        <w:t>Please apply at:</w:t>
      </w:r>
      <w:r w:rsidRPr="00FA6DBD">
        <w:rPr>
          <w:color w:val="000000" w:themeColor="text1"/>
          <w:lang w:val="en-US"/>
        </w:rPr>
        <w:t xml:space="preserve"> </w:t>
      </w:r>
      <w:hyperlink r:id="rId4" w:history="1">
        <w:r>
          <w:rPr>
            <w:rStyle w:val="Hyperlink"/>
            <w:lang w:val="en-US"/>
          </w:rPr>
          <w:t>http://www.hr.ubc.ca/jobs/staff.php?job_id=27794</w:t>
        </w:r>
      </w:hyperlink>
    </w:p>
    <w:p w:rsidR="0089798A" w:rsidRPr="00FA6DBD" w:rsidRDefault="0089798A">
      <w:pPr>
        <w:rPr>
          <w:lang w:val="en-US"/>
        </w:rPr>
      </w:pPr>
    </w:p>
    <w:sectPr w:rsidR="0089798A" w:rsidRPr="00FA6D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BD"/>
    <w:rsid w:val="0089798A"/>
    <w:rsid w:val="00967356"/>
    <w:rsid w:val="00FA6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9C9E-BF28-4EF9-B9F7-CA3D8779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B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DBD"/>
    <w:rPr>
      <w:color w:val="0563C1"/>
      <w:u w:val="single"/>
    </w:rPr>
  </w:style>
  <w:style w:type="paragraph" w:styleId="NormalWeb">
    <w:name w:val="Normal (Web)"/>
    <w:basedOn w:val="Normal"/>
    <w:uiPriority w:val="99"/>
    <w:semiHidden/>
    <w:unhideWhenUsed/>
    <w:rsid w:val="00FA6DB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ubc.ca/jobs/staff.php?job_id=27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2017-10-04T21:53:00Z</dcterms:created>
  <dcterms:modified xsi:type="dcterms:W3CDTF">2017-10-04T21:57:00Z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